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r w:rsidRPr="004F4132">
        <w:rPr>
          <w:rFonts w:ascii="Times New Roman" w:eastAsia="Times New Roman" w:hAnsi="Times New Roman" w:cs="Times New Roman"/>
          <w:b/>
          <w:snapToGrid w:val="0"/>
          <w:sz w:val="28"/>
          <w:szCs w:val="20"/>
        </w:rPr>
        <w:t>CHAPTER</w:t>
      </w:r>
      <w:r w:rsidRPr="004F4132">
        <w:rPr>
          <w:rFonts w:ascii="Times New Roman" w:eastAsia="Times New Roman" w:hAnsi="Times New Roman" w:cs="Times New Roman"/>
          <w:b/>
          <w:snapToGrid w:val="0"/>
          <w:sz w:val="70"/>
          <w:szCs w:val="20"/>
        </w:rPr>
        <w:t xml:space="preserve"> 9</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rPr>
      </w:pPr>
      <w:r w:rsidRPr="004F4132">
        <w:rPr>
          <w:rFonts w:ascii="Times New Roman" w:eastAsia="Times New Roman" w:hAnsi="Times New Roman" w:cs="Times New Roman"/>
          <w:b/>
          <w:snapToGrid w:val="0"/>
          <w:sz w:val="50"/>
          <w:szCs w:val="20"/>
        </w:rPr>
        <w:t>Memory</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w:t>
      </w:r>
      <w:r w:rsidRPr="004F4132">
        <w:rPr>
          <w:rFonts w:ascii="Times New Roman" w:eastAsia="Times New Roman" w:hAnsi="Times New Roman" w:cs="Times New Roman"/>
          <w:snapToGrid w:val="0"/>
          <w:szCs w:val="20"/>
        </w:rPr>
        <w:t>1.</w:t>
      </w:r>
      <w:r w:rsidRPr="004F4132">
        <w:rPr>
          <w:rFonts w:ascii="Times New Roman" w:eastAsia="Times New Roman" w:hAnsi="Times New Roman" w:cs="Times New Roman"/>
          <w:snapToGrid w:val="0"/>
          <w:szCs w:val="20"/>
        </w:rPr>
        <w:tab/>
        <w:t>The process of encoding refers to:</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a</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the persistence of learning over time.</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b</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the recall of information previously learned.</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c</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getting information into memory.</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d</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the motivated forgetting of painful memories.</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e</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a clear memory of an emotionally significant event.</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52</w:t>
      </w:r>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The process of getting information out of memory storage is called:</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a</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priming.</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b</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encoding.</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c</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relearning.</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d</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retrieval.</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e</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rehearsal.</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53</w:t>
      </w:r>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Your</w:t>
      </w:r>
      <w:proofErr w:type="gramEnd"/>
      <w:r w:rsidRPr="004F4132">
        <w:rPr>
          <w:rFonts w:ascii="Times New Roman" w:eastAsia="Times New Roman" w:hAnsi="Times New Roman" w:cs="Times New Roman"/>
          <w:snapToGrid w:val="0"/>
          <w:szCs w:val="20"/>
        </w:rPr>
        <w:t xml:space="preserve"> consciously activated but limited</w:t>
      </w:r>
      <w:r w:rsidRPr="004F4132">
        <w:rPr>
          <w:rFonts w:ascii="Times New Roman" w:eastAsia="Times New Roman" w:hAnsi="Times New Roman" w:cs="Times New Roman"/>
          <w:snapToGrid w:val="0"/>
          <w:szCs w:val="20"/>
        </w:rPr>
        <w:noBreakHyphen/>
        <w:t>capacity memory is called ________ memory.</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a</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short-term</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b</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implicit</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c</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mood-congruent</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d</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explicit</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e</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automatic</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54</w:t>
      </w:r>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A flashbulb memory would typically be stored in ________ memory.</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a</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iconic</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b</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implicit</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c</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short-term</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d</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state-dependent</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e</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long-term</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w:t>
      </w:r>
      <w:r w:rsidRPr="004F4132">
        <w:rPr>
          <w:rFonts w:ascii="Times New Roman" w:eastAsia="Times New Roman" w:hAnsi="Times New Roman" w:cs="Times New Roman"/>
          <w:snapToGrid w:val="0"/>
          <w:szCs w:val="20"/>
        </w:rPr>
        <w:t>5.</w:t>
      </w:r>
      <w:r w:rsidRPr="004F4132">
        <w:rPr>
          <w:rFonts w:ascii="Times New Roman" w:eastAsia="Times New Roman" w:hAnsi="Times New Roman" w:cs="Times New Roman"/>
          <w:snapToGrid w:val="0"/>
          <w:szCs w:val="20"/>
        </w:rPr>
        <w:tab/>
        <w:t>The three-stage processing model suggests that we register information in ________ before it is ________ into short-term memory.</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a</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sensory; retrieved</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b</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long-term; retrieved</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c</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sensory; encoded</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d</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long-term; encoded</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56</w:t>
      </w:r>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Automatic processing occurs without:</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a</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visual imagery.</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b</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semantic encoding.</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c</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conscious awareness.</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d</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sensory memory.</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57</w:t>
      </w:r>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In an effort to remember how to spell “rhinoceros,” Sheryl writes the word 30 times. She is using a technique known as:</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a</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priming.</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b</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rehearsal.</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c</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the “peg-word” system.</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d</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chunking.</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e</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the method of loci.</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58</w:t>
      </w:r>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r>
      <w:proofErr w:type="spellStart"/>
      <w:r w:rsidRPr="004F4132">
        <w:rPr>
          <w:rFonts w:ascii="Times New Roman" w:eastAsia="Times New Roman" w:hAnsi="Times New Roman" w:cs="Times New Roman"/>
          <w:snapToGrid w:val="0"/>
          <w:szCs w:val="20"/>
        </w:rPr>
        <w:t>Ebbinghaus’s</w:t>
      </w:r>
      <w:proofErr w:type="spellEnd"/>
      <w:r w:rsidRPr="004F4132">
        <w:rPr>
          <w:rFonts w:ascii="Times New Roman" w:eastAsia="Times New Roman" w:hAnsi="Times New Roman" w:cs="Times New Roman"/>
          <w:snapToGrid w:val="0"/>
          <w:szCs w:val="20"/>
        </w:rPr>
        <w:t xml:space="preserve"> use of nonsense syllables to study memory led to the discovery that:</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a</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the amount remembered depends on the time spent learning.</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b</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what is learned in one mood is most easily retrieved in that same mood.</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c</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information that is automatically processed is rarely forgotten.</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d</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our sensory memory capacity is essentially unlimited.</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w:t>
      </w:r>
      <w:r w:rsidRPr="004F4132">
        <w:rPr>
          <w:rFonts w:ascii="Times New Roman" w:eastAsia="Times New Roman" w:hAnsi="Times New Roman" w:cs="Times New Roman"/>
          <w:snapToGrid w:val="0"/>
          <w:szCs w:val="20"/>
        </w:rPr>
        <w:t>9.</w:t>
      </w:r>
      <w:r w:rsidRPr="004F4132">
        <w:rPr>
          <w:rFonts w:ascii="Times New Roman" w:eastAsia="Times New Roman" w:hAnsi="Times New Roman" w:cs="Times New Roman"/>
          <w:snapToGrid w:val="0"/>
          <w:szCs w:val="20"/>
        </w:rPr>
        <w:tab/>
        <w:t>Kathy performs better on foreign language vocabulary tests if she studies the material 15 minutes every day for 8 days than if she crams for 2 hours the night before the test. This illustrates what is known as:</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a</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the spacing effect.</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b</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the serial position effect.</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c</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mood-congruent memory.</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d</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chunking.</w:t>
      </w: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4F4132">
        <w:rPr>
          <w:rFonts w:ascii="Times New Roman" w:eastAsia="Times New Roman" w:hAnsi="Times New Roman" w:cs="Times New Roman"/>
          <w:snapToGrid w:val="0"/>
          <w:szCs w:val="20"/>
        </w:rPr>
        <w:tab/>
      </w:r>
      <w:proofErr w:type="gramStart"/>
      <w:r w:rsidRPr="004F4132">
        <w:rPr>
          <w:rFonts w:ascii="Times New Roman" w:eastAsia="Times New Roman" w:hAnsi="Times New Roman" w:cs="Times New Roman"/>
          <w:snapToGrid w:val="0"/>
          <w:szCs w:val="20"/>
        </w:rPr>
        <w:t>e</w:t>
      </w:r>
      <w:proofErr w:type="gramEnd"/>
      <w:r w:rsidRPr="004F4132">
        <w:rPr>
          <w:rFonts w:ascii="Times New Roman" w:eastAsia="Times New Roman" w:hAnsi="Times New Roman" w:cs="Times New Roman"/>
          <w:snapToGrid w:val="0"/>
          <w:szCs w:val="20"/>
        </w:rPr>
        <w:t>.</w:t>
      </w:r>
      <w:r w:rsidRPr="004F4132">
        <w:rPr>
          <w:rFonts w:ascii="Times New Roman" w:eastAsia="Times New Roman" w:hAnsi="Times New Roman" w:cs="Times New Roman"/>
          <w:snapToGrid w:val="0"/>
          <w:szCs w:val="20"/>
        </w:rPr>
        <w:tab/>
        <w:t>automatic processing.</w:t>
      </w:r>
    </w:p>
    <w:p w:rsid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60</w:t>
      </w:r>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The tendency to immediately recall the first and last items in a list better than the middle items is known as the ________ effect.</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a</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serial position</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b</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misinformation</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c</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next-in-line</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d</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priming</w:t>
      </w:r>
    </w:p>
    <w:p w:rsid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e</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spacing</w:t>
      </w:r>
    </w:p>
    <w:p w:rsid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61</w:t>
      </w:r>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The fact that our preconceived ideas contribute to our ability to process new information best illustrates the importance of:</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a</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the serial position effect.</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b</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semantic encoding.</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c</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retroactive interference.</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d</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iconic memory.</w:t>
      </w:r>
    </w:p>
    <w:p w:rsid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e</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repression.</w:t>
      </w:r>
    </w:p>
    <w:p w:rsid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62</w:t>
      </w:r>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 xml:space="preserve">Which of the following questions about the word </w:t>
      </w:r>
      <w:r w:rsidRPr="00963466">
        <w:rPr>
          <w:rFonts w:ascii="Times New Roman" w:eastAsia="Times New Roman" w:hAnsi="Times New Roman" w:cs="Times New Roman"/>
          <w:i/>
          <w:snapToGrid w:val="0"/>
          <w:szCs w:val="20"/>
        </w:rPr>
        <w:t>depressed</w:t>
      </w:r>
      <w:r w:rsidRPr="00963466">
        <w:rPr>
          <w:rFonts w:ascii="Times New Roman" w:eastAsia="Times New Roman" w:hAnsi="Times New Roman" w:cs="Times New Roman"/>
          <w:snapToGrid w:val="0"/>
          <w:szCs w:val="20"/>
        </w:rPr>
        <w:t xml:space="preserve"> would best prepare you to correctly remember tomorrow that you had seen the word on today’s test?</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t>a.</w:t>
      </w:r>
      <w:r w:rsidRPr="00963466">
        <w:rPr>
          <w:rFonts w:ascii="Times New Roman" w:eastAsia="Times New Roman" w:hAnsi="Times New Roman" w:cs="Times New Roman"/>
          <w:snapToGrid w:val="0"/>
          <w:szCs w:val="20"/>
        </w:rPr>
        <w:tab/>
        <w:t>How well does the word describe you?</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t>b.</w:t>
      </w:r>
      <w:r w:rsidRPr="00963466">
        <w:rPr>
          <w:rFonts w:ascii="Times New Roman" w:eastAsia="Times New Roman" w:hAnsi="Times New Roman" w:cs="Times New Roman"/>
          <w:snapToGrid w:val="0"/>
          <w:szCs w:val="20"/>
        </w:rPr>
        <w:tab/>
        <w:t>Does the word consist of ten letters?</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t>c.</w:t>
      </w:r>
      <w:r w:rsidRPr="00963466">
        <w:rPr>
          <w:rFonts w:ascii="Times New Roman" w:eastAsia="Times New Roman" w:hAnsi="Times New Roman" w:cs="Times New Roman"/>
          <w:snapToGrid w:val="0"/>
          <w:szCs w:val="20"/>
        </w:rPr>
        <w:tab/>
        <w:t>Is the word written in capital letters?</w:t>
      </w:r>
    </w:p>
    <w:p w:rsid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t>d.</w:t>
      </w:r>
      <w:r w:rsidRPr="00963466">
        <w:rPr>
          <w:rFonts w:ascii="Times New Roman" w:eastAsia="Times New Roman" w:hAnsi="Times New Roman" w:cs="Times New Roman"/>
          <w:snapToGrid w:val="0"/>
          <w:szCs w:val="20"/>
        </w:rPr>
        <w:tab/>
        <w:t xml:space="preserve">Does the word rhyme with </w:t>
      </w:r>
      <w:r w:rsidRPr="00963466">
        <w:rPr>
          <w:rFonts w:ascii="Times New Roman" w:eastAsia="Times New Roman" w:hAnsi="Times New Roman" w:cs="Times New Roman"/>
          <w:i/>
          <w:snapToGrid w:val="0"/>
          <w:szCs w:val="20"/>
        </w:rPr>
        <w:t>obsessed</w:t>
      </w:r>
      <w:r w:rsidRPr="00963466">
        <w:rPr>
          <w:rFonts w:ascii="Times New Roman" w:eastAsia="Times New Roman" w:hAnsi="Times New Roman" w:cs="Times New Roman"/>
          <w:snapToGrid w:val="0"/>
          <w:szCs w:val="20"/>
        </w:rPr>
        <w:t>?</w:t>
      </w:r>
    </w:p>
    <w:p w:rsid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63</w:t>
      </w:r>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We are more likely to remember the words “typewriter, cigarette, and fire” than the words “void, process, and inherent.”  This best illustrates the value of:</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a</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long-term potentiation.</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b</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flashbulb memory.</w:t>
      </w: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c</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visual encoding.</w:t>
      </w:r>
    </w:p>
    <w:p w:rsid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466">
        <w:rPr>
          <w:rFonts w:ascii="Times New Roman" w:eastAsia="Times New Roman" w:hAnsi="Times New Roman" w:cs="Times New Roman"/>
          <w:snapToGrid w:val="0"/>
          <w:szCs w:val="20"/>
        </w:rPr>
        <w:tab/>
      </w:r>
      <w:proofErr w:type="gramStart"/>
      <w:r w:rsidRPr="00963466">
        <w:rPr>
          <w:rFonts w:ascii="Times New Roman" w:eastAsia="Times New Roman" w:hAnsi="Times New Roman" w:cs="Times New Roman"/>
          <w:snapToGrid w:val="0"/>
          <w:szCs w:val="20"/>
        </w:rPr>
        <w:t>d</w:t>
      </w:r>
      <w:proofErr w:type="gramEnd"/>
      <w:r w:rsidRPr="00963466">
        <w:rPr>
          <w:rFonts w:ascii="Times New Roman" w:eastAsia="Times New Roman" w:hAnsi="Times New Roman" w:cs="Times New Roman"/>
          <w:snapToGrid w:val="0"/>
          <w:szCs w:val="20"/>
        </w:rPr>
        <w:t>.</w:t>
      </w:r>
      <w:r w:rsidRPr="00963466">
        <w:rPr>
          <w:rFonts w:ascii="Times New Roman" w:eastAsia="Times New Roman" w:hAnsi="Times New Roman" w:cs="Times New Roman"/>
          <w:snapToGrid w:val="0"/>
          <w:szCs w:val="20"/>
        </w:rPr>
        <w:tab/>
        <w:t>iconic memory.</w:t>
      </w:r>
    </w:p>
    <w:p w:rsid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64</w:t>
      </w:r>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George has learned the sentence “My Very Earnest Mother Just Showed Us Nine Planets” as a way to remember the names of the nine planets. This illustrates the use of:</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the method of loci.</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mnemonics.</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the spacing effect.</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the “peg</w:t>
      </w:r>
      <w:r w:rsidRPr="00C52484">
        <w:rPr>
          <w:rFonts w:ascii="Times New Roman" w:eastAsia="Times New Roman" w:hAnsi="Times New Roman" w:cs="Times New Roman"/>
          <w:snapToGrid w:val="0"/>
          <w:szCs w:val="20"/>
        </w:rPr>
        <w:noBreakHyphen/>
        <w:t>word” system.</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e</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automatic processing.</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65</w:t>
      </w:r>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Chunking refers to:</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getting information into memory through the use of visual imagery.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the effortless processing of familiar information to get it into long</w:t>
      </w:r>
      <w:r w:rsidRPr="00C52484">
        <w:rPr>
          <w:rFonts w:ascii="Times New Roman" w:eastAsia="Times New Roman" w:hAnsi="Times New Roman" w:cs="Times New Roman"/>
          <w:snapToGrid w:val="0"/>
          <w:szCs w:val="20"/>
        </w:rPr>
        <w:noBreakHyphen/>
        <w:t>term memory storage.</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the combined use of automatic and effortful processing to ensure the retention of unfamiliar information.</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the organization of information into meaningful units.</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66</w:t>
      </w:r>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A momentary sensory memory of visual stimuli is called ________ memory.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echoic</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implicit</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iconic</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flashbulb</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w:t>
      </w:r>
      <w:r w:rsidRPr="00C52484">
        <w:rPr>
          <w:rFonts w:ascii="Times New Roman" w:eastAsia="Times New Roman" w:hAnsi="Times New Roman" w:cs="Times New Roman"/>
          <w:snapToGrid w:val="0"/>
          <w:szCs w:val="20"/>
        </w:rPr>
        <w:t>7.</w:t>
      </w:r>
      <w:r w:rsidRPr="00C52484">
        <w:rPr>
          <w:rFonts w:ascii="Times New Roman" w:eastAsia="Times New Roman" w:hAnsi="Times New Roman" w:cs="Times New Roman"/>
          <w:snapToGrid w:val="0"/>
          <w:szCs w:val="20"/>
        </w:rPr>
        <w:tab/>
        <w:t>Echoic memory refers to:</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the encoded meanings of words and events in long</w:t>
      </w:r>
      <w:r w:rsidRPr="00C52484">
        <w:rPr>
          <w:rFonts w:ascii="Times New Roman" w:eastAsia="Times New Roman" w:hAnsi="Times New Roman" w:cs="Times New Roman"/>
          <w:snapToGrid w:val="0"/>
          <w:szCs w:val="20"/>
        </w:rPr>
        <w:noBreakHyphen/>
        <w:t>term memory.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a vivid memory of an emotionally significant event.</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the automatic retention of incidental information about the timing and frequency of events.</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a momentary sensory memory of auditory stimuli.</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w:t>
      </w:r>
      <w:r w:rsidRPr="00C52484">
        <w:rPr>
          <w:rFonts w:ascii="Times New Roman" w:eastAsia="Times New Roman" w:hAnsi="Times New Roman" w:cs="Times New Roman"/>
          <w:snapToGrid w:val="0"/>
          <w:szCs w:val="20"/>
        </w:rPr>
        <w:t>8.</w:t>
      </w:r>
      <w:r w:rsidRPr="00C52484">
        <w:rPr>
          <w:rFonts w:ascii="Times New Roman" w:eastAsia="Times New Roman" w:hAnsi="Times New Roman" w:cs="Times New Roman"/>
          <w:snapToGrid w:val="0"/>
          <w:szCs w:val="20"/>
        </w:rPr>
        <w:tab/>
        <w:t>For a moment after hearing his dog’s high</w:t>
      </w:r>
      <w:r w:rsidRPr="00C52484">
        <w:rPr>
          <w:rFonts w:ascii="Times New Roman" w:eastAsia="Times New Roman" w:hAnsi="Times New Roman" w:cs="Times New Roman"/>
          <w:snapToGrid w:val="0"/>
          <w:szCs w:val="20"/>
        </w:rPr>
        <w:noBreakHyphen/>
        <w:t>pitched bark, Mr. Silvers has a vivid auditory impression of the dog’s yelp. His experience most clearly illustrates ________ memory.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t>a.</w:t>
      </w:r>
      <w:r w:rsidRPr="00C52484">
        <w:rPr>
          <w:rFonts w:ascii="Times New Roman" w:eastAsia="Times New Roman" w:hAnsi="Times New Roman" w:cs="Times New Roman"/>
          <w:snapToGrid w:val="0"/>
          <w:szCs w:val="20"/>
        </w:rPr>
        <w:tab/>
        <w:t>short</w:t>
      </w:r>
      <w:r w:rsidRPr="00C52484">
        <w:rPr>
          <w:rFonts w:ascii="Times New Roman" w:eastAsia="Times New Roman" w:hAnsi="Times New Roman" w:cs="Times New Roman"/>
          <w:snapToGrid w:val="0"/>
          <w:szCs w:val="20"/>
        </w:rPr>
        <w:noBreakHyphen/>
        <w:t>term</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iconic</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mood-congruent</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implicit</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e</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echoic</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w:t>
      </w:r>
      <w:r w:rsidRPr="00C52484">
        <w:rPr>
          <w:rFonts w:ascii="Times New Roman" w:eastAsia="Times New Roman" w:hAnsi="Times New Roman" w:cs="Times New Roman"/>
          <w:snapToGrid w:val="0"/>
          <w:szCs w:val="20"/>
        </w:rPr>
        <w:t>9.</w:t>
      </w:r>
      <w:r w:rsidRPr="00C52484">
        <w:rPr>
          <w:rFonts w:ascii="Times New Roman" w:eastAsia="Times New Roman" w:hAnsi="Times New Roman" w:cs="Times New Roman"/>
          <w:snapToGrid w:val="0"/>
          <w:szCs w:val="20"/>
        </w:rPr>
        <w:tab/>
        <w:t>Peterson and Peterson demonstrated that unrehearsed short-term memories for three consonants almost completely decay in as short a time as:</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1 second.</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12 seconds.</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1 minute.</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12 minutes.</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e</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1 hour.</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w:t>
      </w:r>
      <w:r w:rsidRPr="00C52484">
        <w:rPr>
          <w:rFonts w:ascii="Times New Roman" w:eastAsia="Times New Roman" w:hAnsi="Times New Roman" w:cs="Times New Roman"/>
          <w:snapToGrid w:val="0"/>
          <w:szCs w:val="20"/>
        </w:rPr>
        <w:t>0.</w:t>
      </w:r>
      <w:r w:rsidRPr="00C52484">
        <w:rPr>
          <w:rFonts w:ascii="Times New Roman" w:eastAsia="Times New Roman" w:hAnsi="Times New Roman" w:cs="Times New Roman"/>
          <w:snapToGrid w:val="0"/>
          <w:szCs w:val="20"/>
        </w:rPr>
        <w:tab/>
        <w:t>After being asked to remember three consonants, subjects in a study by Peterson and Peterson counted aloud backward by threes in order to prevent:</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source amnesia.</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retroactive interference.</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proactive interference.</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encoding failure.</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e</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rehearsal.</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w:t>
      </w:r>
      <w:r w:rsidRPr="00C52484">
        <w:rPr>
          <w:rFonts w:ascii="Times New Roman" w:eastAsia="Times New Roman" w:hAnsi="Times New Roman" w:cs="Times New Roman"/>
          <w:snapToGrid w:val="0"/>
          <w:szCs w:val="20"/>
        </w:rPr>
        <w:t>1.</w:t>
      </w:r>
      <w:r w:rsidRPr="00C52484">
        <w:rPr>
          <w:rFonts w:ascii="Times New Roman" w:eastAsia="Times New Roman" w:hAnsi="Times New Roman" w:cs="Times New Roman"/>
          <w:snapToGrid w:val="0"/>
          <w:szCs w:val="20"/>
        </w:rPr>
        <w:tab/>
        <w:t>“The magical number seven, plus or minus two” refers to the storage capacity of ________ memory.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short-term</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explicit</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flashbulb</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implicit</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e</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sensory</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72</w:t>
      </w:r>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Which type of memory has an essentially unlimited storage capacity?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echoic memory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short-term memory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t>c.</w:t>
      </w:r>
      <w:r w:rsidRPr="00C52484">
        <w:rPr>
          <w:rFonts w:ascii="Times New Roman" w:eastAsia="Times New Roman" w:hAnsi="Times New Roman" w:cs="Times New Roman"/>
          <w:snapToGrid w:val="0"/>
          <w:szCs w:val="20"/>
        </w:rPr>
        <w:tab/>
        <w:t>long</w:t>
      </w:r>
      <w:r w:rsidRPr="00C52484">
        <w:rPr>
          <w:rFonts w:ascii="Times New Roman" w:eastAsia="Times New Roman" w:hAnsi="Times New Roman" w:cs="Times New Roman"/>
          <w:snapToGrid w:val="0"/>
          <w:szCs w:val="20"/>
        </w:rPr>
        <w:noBreakHyphen/>
        <w:t>term memory</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t>d.</w:t>
      </w:r>
      <w:r w:rsidRPr="00C52484">
        <w:rPr>
          <w:rFonts w:ascii="Times New Roman" w:eastAsia="Times New Roman" w:hAnsi="Times New Roman" w:cs="Times New Roman"/>
          <w:snapToGrid w:val="0"/>
          <w:szCs w:val="20"/>
        </w:rPr>
        <w:tab/>
        <w:t>state</w:t>
      </w:r>
      <w:r w:rsidRPr="00C52484">
        <w:rPr>
          <w:rFonts w:ascii="Times New Roman" w:eastAsia="Times New Roman" w:hAnsi="Times New Roman" w:cs="Times New Roman"/>
          <w:snapToGrid w:val="0"/>
          <w:szCs w:val="20"/>
        </w:rPr>
        <w:noBreakHyphen/>
        <w:t>dependent memory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73</w:t>
      </w:r>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 xml:space="preserve">Long-term potentiation is </w:t>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n):</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elimination of anxiety-producing thoughts from conscious awareness.</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disruptive effect of prior learning on recall of new information.</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process of getting information out of memory storage.</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neural basis for memory.</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w:t>
      </w:r>
      <w:r w:rsidRPr="00C52484">
        <w:rPr>
          <w:rFonts w:ascii="Times New Roman" w:eastAsia="Times New Roman" w:hAnsi="Times New Roman" w:cs="Times New Roman"/>
          <w:snapToGrid w:val="0"/>
          <w:szCs w:val="20"/>
        </w:rPr>
        <w:t>4.</w:t>
      </w:r>
      <w:r w:rsidRPr="00C52484">
        <w:rPr>
          <w:rFonts w:ascii="Times New Roman" w:eastAsia="Times New Roman" w:hAnsi="Times New Roman" w:cs="Times New Roman"/>
          <w:snapToGrid w:val="0"/>
          <w:szCs w:val="20"/>
        </w:rPr>
        <w:tab/>
        <w:t>A retention of skills and dispositions without conscious recollection is known as ________ memory.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state-dependent</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flashbulb</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short-term</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d</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sensory</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e</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implicit</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75</w:t>
      </w:r>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Memory of facts is to ________ as memory of skills is to ________.</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a</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brainstem; hippocampus</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b</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explicit memory; implicit memory</w:t>
      </w: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r>
      <w:proofErr w:type="gramStart"/>
      <w:r w:rsidRPr="00C52484">
        <w:rPr>
          <w:rFonts w:ascii="Times New Roman" w:eastAsia="Times New Roman" w:hAnsi="Times New Roman" w:cs="Times New Roman"/>
          <w:snapToGrid w:val="0"/>
          <w:szCs w:val="20"/>
        </w:rPr>
        <w:t>c</w:t>
      </w:r>
      <w:proofErr w:type="gramEnd"/>
      <w:r w:rsidRPr="00C52484">
        <w:rPr>
          <w:rFonts w:ascii="Times New Roman" w:eastAsia="Times New Roman" w:hAnsi="Times New Roman" w:cs="Times New Roman"/>
          <w:snapToGrid w:val="0"/>
          <w:szCs w:val="20"/>
        </w:rPr>
        <w:t>.</w:t>
      </w:r>
      <w:r w:rsidRPr="00C52484">
        <w:rPr>
          <w:rFonts w:ascii="Times New Roman" w:eastAsia="Times New Roman" w:hAnsi="Times New Roman" w:cs="Times New Roman"/>
          <w:snapToGrid w:val="0"/>
          <w:szCs w:val="20"/>
        </w:rPr>
        <w:tab/>
        <w:t>automatic processing; effortful processing</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52484">
        <w:rPr>
          <w:rFonts w:ascii="Times New Roman" w:eastAsia="Times New Roman" w:hAnsi="Times New Roman" w:cs="Times New Roman"/>
          <w:snapToGrid w:val="0"/>
          <w:szCs w:val="20"/>
        </w:rPr>
        <w:tab/>
        <w:t>d.</w:t>
      </w:r>
      <w:r w:rsidRPr="00C52484">
        <w:rPr>
          <w:rFonts w:ascii="Times New Roman" w:eastAsia="Times New Roman" w:hAnsi="Times New Roman" w:cs="Times New Roman"/>
          <w:snapToGrid w:val="0"/>
          <w:szCs w:val="20"/>
        </w:rPr>
        <w:tab/>
        <w:t>short</w:t>
      </w:r>
      <w:r w:rsidRPr="00C52484">
        <w:rPr>
          <w:rFonts w:ascii="Times New Roman" w:eastAsia="Times New Roman" w:hAnsi="Times New Roman" w:cs="Times New Roman"/>
          <w:snapToGrid w:val="0"/>
          <w:szCs w:val="20"/>
        </w:rPr>
        <w:noBreakHyphen/>
        <w:t>term memory; long</w:t>
      </w:r>
      <w:r w:rsidRPr="00C52484">
        <w:rPr>
          <w:rFonts w:ascii="Times New Roman" w:eastAsia="Times New Roman" w:hAnsi="Times New Roman" w:cs="Times New Roman"/>
          <w:snapToGrid w:val="0"/>
          <w:szCs w:val="20"/>
        </w:rPr>
        <w:noBreakHyphen/>
        <w:t>term memory</w:t>
      </w:r>
    </w:p>
    <w:p w:rsid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7</w:t>
      </w:r>
      <w:r>
        <w:rPr>
          <w:rFonts w:ascii="Times New Roman" w:eastAsia="Times New Roman" w:hAnsi="Times New Roman" w:cs="Times New Roman"/>
          <w:snapToGrid w:val="0"/>
          <w:szCs w:val="20"/>
        </w:rPr>
        <w:t>6</w:t>
      </w:r>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When an eyewitness to an auto accident is asked to describe what happened, which test of memory is being utilized?</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a</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reconstruction</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b</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recognition</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c</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rehearsal</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d</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recall</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e</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relearning</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7</w:t>
      </w:r>
      <w:r>
        <w:rPr>
          <w:rFonts w:ascii="Times New Roman" w:eastAsia="Times New Roman" w:hAnsi="Times New Roman" w:cs="Times New Roman"/>
          <w:snapToGrid w:val="0"/>
          <w:szCs w:val="20"/>
        </w:rPr>
        <w:t>7</w:t>
      </w:r>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Words, events, places, and emotions that trigger our memory of the past are called:</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a</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retrieval cues.</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b</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déjà vu.</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c</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iconic traces.</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d</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context effects.</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e</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schemas.</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7</w:t>
      </w:r>
      <w:r>
        <w:rPr>
          <w:rFonts w:ascii="Times New Roman" w:eastAsia="Times New Roman" w:hAnsi="Times New Roman" w:cs="Times New Roman"/>
          <w:snapToGrid w:val="0"/>
          <w:szCs w:val="20"/>
        </w:rPr>
        <w:t>8</w:t>
      </w:r>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Hearing the word “rabbit” may lead people to spell the spoken word “hair” as “h-a-r-e.”  This best illustrates a process known as:</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a</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chunking.</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b</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retroactive interference.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c</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the method of loci.</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d</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repression.</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e</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priming.</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79</w:t>
      </w:r>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Déjà vu refers to the: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a</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emotional arousal produced by events that prime us to recall associated events.</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b</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tendency to remember experiences that are consistent with one’s current mood.</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c</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unconscious activation of particular associations in memory.</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d</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eerie sense of having previously experienced a situation.</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8</w:t>
      </w:r>
      <w:r>
        <w:rPr>
          <w:rFonts w:ascii="Times New Roman" w:eastAsia="Times New Roman" w:hAnsi="Times New Roman" w:cs="Times New Roman"/>
          <w:snapToGrid w:val="0"/>
          <w:szCs w:val="20"/>
        </w:rPr>
        <w:t>0</w:t>
      </w:r>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Negative associations primed by distressing emotions most clearly illustrate: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a</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repression.</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b</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retroactive interference.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c</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the misinformation effect.</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d</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proactive interference.</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e</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mood-congruent memory.</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81</w:t>
      </w:r>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The inability to remember how Lincoln’s head appears on a penny is most likely due to a failure in:</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a</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encoding.</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b</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storage.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c</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retrieval.</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d</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implicit memory.</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e</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iconic memory.</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82</w:t>
      </w:r>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The title of a song is on the tip of Gerard’s tongue, but he cannot recall it until someone mentions the songwriter’s name. Gerard’s initial inability to recall the title was most likely caused by:</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a</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a physical decay of stored memory.</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b</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encoding failure.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t>c.</w:t>
      </w:r>
      <w:r w:rsidRPr="00370665">
        <w:rPr>
          <w:rFonts w:ascii="Times New Roman" w:eastAsia="Times New Roman" w:hAnsi="Times New Roman" w:cs="Times New Roman"/>
          <w:snapToGrid w:val="0"/>
          <w:szCs w:val="20"/>
        </w:rPr>
        <w:tab/>
        <w:t>state</w:t>
      </w:r>
      <w:r w:rsidRPr="00370665">
        <w:rPr>
          <w:rFonts w:ascii="Times New Roman" w:eastAsia="Times New Roman" w:hAnsi="Times New Roman" w:cs="Times New Roman"/>
          <w:snapToGrid w:val="0"/>
          <w:szCs w:val="20"/>
        </w:rPr>
        <w:noBreakHyphen/>
        <w:t>dependent memory.</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d</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retrieval failure.</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e</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repression</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83</w:t>
      </w:r>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The disruptive effect of prior learning on the recall of new information is called:</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t>a.</w:t>
      </w:r>
      <w:r w:rsidRPr="00370665">
        <w:rPr>
          <w:rFonts w:ascii="Times New Roman" w:eastAsia="Times New Roman" w:hAnsi="Times New Roman" w:cs="Times New Roman"/>
          <w:snapToGrid w:val="0"/>
          <w:szCs w:val="20"/>
        </w:rPr>
        <w:tab/>
        <w:t>state</w:t>
      </w:r>
      <w:r w:rsidRPr="00370665">
        <w:rPr>
          <w:rFonts w:ascii="Times New Roman" w:eastAsia="Times New Roman" w:hAnsi="Times New Roman" w:cs="Times New Roman"/>
          <w:snapToGrid w:val="0"/>
          <w:szCs w:val="20"/>
        </w:rPr>
        <w:noBreakHyphen/>
        <w:t>dependent memory.</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b</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retroactive interference.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c</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the serial position effect.</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d</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the spacing effect.</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e</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proactive interference.</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84</w:t>
      </w:r>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After learning the combination for his new locker at school, Milton is unable to remember the combination for his year</w:t>
      </w:r>
      <w:r w:rsidRPr="00370665">
        <w:rPr>
          <w:rFonts w:ascii="Times New Roman" w:eastAsia="Times New Roman" w:hAnsi="Times New Roman" w:cs="Times New Roman"/>
          <w:snapToGrid w:val="0"/>
          <w:szCs w:val="20"/>
        </w:rPr>
        <w:noBreakHyphen/>
        <w:t>old bicycle lock. Milton is experiencing the effects of:</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a</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encoding failure.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b</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source amnesia.</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c</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retroactive interference.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d</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proactive interference.</w:t>
      </w: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70665">
        <w:rPr>
          <w:rFonts w:ascii="Times New Roman" w:eastAsia="Times New Roman" w:hAnsi="Times New Roman" w:cs="Times New Roman"/>
          <w:snapToGrid w:val="0"/>
          <w:szCs w:val="20"/>
        </w:rPr>
        <w:tab/>
      </w:r>
      <w:proofErr w:type="gramStart"/>
      <w:r w:rsidRPr="00370665">
        <w:rPr>
          <w:rFonts w:ascii="Times New Roman" w:eastAsia="Times New Roman" w:hAnsi="Times New Roman" w:cs="Times New Roman"/>
          <w:snapToGrid w:val="0"/>
          <w:szCs w:val="20"/>
        </w:rPr>
        <w:t>e</w:t>
      </w:r>
      <w:proofErr w:type="gramEnd"/>
      <w:r w:rsidRPr="00370665">
        <w:rPr>
          <w:rFonts w:ascii="Times New Roman" w:eastAsia="Times New Roman" w:hAnsi="Times New Roman" w:cs="Times New Roman"/>
          <w:snapToGrid w:val="0"/>
          <w:szCs w:val="20"/>
        </w:rPr>
        <w:t>.</w:t>
      </w:r>
      <w:r w:rsidRPr="00370665">
        <w:rPr>
          <w:rFonts w:ascii="Times New Roman" w:eastAsia="Times New Roman" w:hAnsi="Times New Roman" w:cs="Times New Roman"/>
          <w:snapToGrid w:val="0"/>
          <w:szCs w:val="20"/>
        </w:rPr>
        <w:tab/>
        <w:t>automatic processing.</w:t>
      </w:r>
    </w:p>
    <w:p w:rsid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w:t>
      </w:r>
      <w:r w:rsidRPr="0052190E">
        <w:rPr>
          <w:rFonts w:ascii="Times New Roman" w:eastAsia="Times New Roman" w:hAnsi="Times New Roman" w:cs="Times New Roman"/>
          <w:snapToGrid w:val="0"/>
          <w:szCs w:val="20"/>
        </w:rPr>
        <w:t>5.</w:t>
      </w:r>
      <w:r w:rsidRPr="0052190E">
        <w:rPr>
          <w:rFonts w:ascii="Times New Roman" w:eastAsia="Times New Roman" w:hAnsi="Times New Roman" w:cs="Times New Roman"/>
          <w:snapToGrid w:val="0"/>
          <w:szCs w:val="20"/>
        </w:rPr>
        <w:tab/>
        <w:t>A type of motivated forgetting in which painful memories are blocked from conscious awareness is:</w:t>
      </w: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a</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retroactive interference.</w:t>
      </w: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b</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proactive interference.</w:t>
      </w: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c</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the spacing effect.</w:t>
      </w: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d</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repression.</w:t>
      </w:r>
    </w:p>
    <w:p w:rsid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e</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priming.</w:t>
      </w:r>
    </w:p>
    <w:p w:rsid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86</w:t>
      </w:r>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Many of the experimental subjects who were asked how fast two cars in a filmed traffic accident were going when they smashed into each other subsequently recalled seeing broken glass at the scene of the accident. This experiment best illustrated:</w:t>
      </w: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a</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proactive interference.</w:t>
      </w: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b</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the self-reference effect.</w:t>
      </w: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c</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the spacing effect.</w:t>
      </w: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d</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the misinformation effect.</w:t>
      </w:r>
    </w:p>
    <w:p w:rsid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52190E">
        <w:rPr>
          <w:rFonts w:ascii="Times New Roman" w:eastAsia="Times New Roman" w:hAnsi="Times New Roman" w:cs="Times New Roman"/>
          <w:snapToGrid w:val="0"/>
          <w:szCs w:val="20"/>
        </w:rPr>
        <w:tab/>
      </w:r>
      <w:proofErr w:type="gramStart"/>
      <w:r w:rsidRPr="0052190E">
        <w:rPr>
          <w:rFonts w:ascii="Times New Roman" w:eastAsia="Times New Roman" w:hAnsi="Times New Roman" w:cs="Times New Roman"/>
          <w:snapToGrid w:val="0"/>
          <w:szCs w:val="20"/>
        </w:rPr>
        <w:t>e</w:t>
      </w:r>
      <w:proofErr w:type="gramEnd"/>
      <w:r w:rsidRPr="0052190E">
        <w:rPr>
          <w:rFonts w:ascii="Times New Roman" w:eastAsia="Times New Roman" w:hAnsi="Times New Roman" w:cs="Times New Roman"/>
          <w:snapToGrid w:val="0"/>
          <w:szCs w:val="20"/>
        </w:rPr>
        <w:t>.</w:t>
      </w:r>
      <w:r w:rsidRPr="0052190E">
        <w:rPr>
          <w:rFonts w:ascii="Times New Roman" w:eastAsia="Times New Roman" w:hAnsi="Times New Roman" w:cs="Times New Roman"/>
          <w:snapToGrid w:val="0"/>
          <w:szCs w:val="20"/>
        </w:rPr>
        <w:tab/>
        <w:t>state-dependent memory.</w:t>
      </w:r>
    </w:p>
    <w:p w:rsidR="003B7A37" w:rsidRPr="0052190E" w:rsidRDefault="003B7A37"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87</w:t>
      </w:r>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The psychologist Jean Piaget constructed a vivid, detailed memory of being kidnapped after hearing his nursemaid’s false reports of such an event. His experience best illustrates:</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a</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implicit memory.</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b</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proactive interference.</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c</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source amnesia.</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d</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mood-congruent memory.</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e</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the self-reference effect.</w:t>
      </w:r>
    </w:p>
    <w:p w:rsid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88</w:t>
      </w:r>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 xml:space="preserve">Police interrogators have been trained to ask less suggestive and more </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open-ended</w:t>
      </w:r>
      <w:proofErr w:type="gramEnd"/>
      <w:r w:rsidRPr="003B7A37">
        <w:rPr>
          <w:rFonts w:ascii="Times New Roman" w:eastAsia="Times New Roman" w:hAnsi="Times New Roman" w:cs="Times New Roman"/>
          <w:snapToGrid w:val="0"/>
          <w:szCs w:val="20"/>
        </w:rPr>
        <w:t xml:space="preserve"> questions in order to avoid:</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a</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long-term potentiation.</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b</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the misinformation effect.</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c</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mood-congruent memory.</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d</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proactive interference.</w:t>
      </w:r>
    </w:p>
    <w:p w:rsid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e</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the next-in-line effect.</w:t>
      </w:r>
    </w:p>
    <w:p w:rsid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89</w:t>
      </w:r>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Memory experts who express skepticism regarding reports of repressed and recovered memories are most likely to emphasize that:</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a</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people rarely recall memories of long-forgotten events.</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b</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most extremely traumatic life experiences are never encoded into long-term memory.</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c</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only those memories that are recovered with the help of a professional psychotherapist are likely to be reliable.</w:t>
      </w:r>
    </w:p>
    <w:p w:rsid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d</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extremely stressful life experiences are especially likely to be well remembered.</w:t>
      </w:r>
    </w:p>
    <w:p w:rsid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90</w:t>
      </w:r>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r>
      <w:proofErr w:type="spellStart"/>
      <w:r w:rsidRPr="003B7A37">
        <w:rPr>
          <w:rFonts w:ascii="Times New Roman" w:eastAsia="Times New Roman" w:hAnsi="Times New Roman" w:cs="Times New Roman"/>
          <w:snapToGrid w:val="0"/>
          <w:szCs w:val="20"/>
        </w:rPr>
        <w:t>Tristram</w:t>
      </w:r>
      <w:proofErr w:type="spellEnd"/>
      <w:r w:rsidRPr="003B7A37">
        <w:rPr>
          <w:rFonts w:ascii="Times New Roman" w:eastAsia="Times New Roman" w:hAnsi="Times New Roman" w:cs="Times New Roman"/>
          <w:snapToGrid w:val="0"/>
          <w:szCs w:val="20"/>
        </w:rPr>
        <w:t xml:space="preserve"> and Dee had a joyful wedding ceremony. After their painful divorce, however, they began to remember the wedding as a somewhat hectic, unpleasant, and frightening event. Their recollections best illustrate the nature of:</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a</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proactive interference.</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b</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memory construction.</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c</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the spacing effect.</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d</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the serial position effect.</w:t>
      </w: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B7A37">
        <w:rPr>
          <w:rFonts w:ascii="Times New Roman" w:eastAsia="Times New Roman" w:hAnsi="Times New Roman" w:cs="Times New Roman"/>
          <w:snapToGrid w:val="0"/>
          <w:szCs w:val="20"/>
        </w:rPr>
        <w:tab/>
      </w:r>
      <w:proofErr w:type="gramStart"/>
      <w:r w:rsidRPr="003B7A37">
        <w:rPr>
          <w:rFonts w:ascii="Times New Roman" w:eastAsia="Times New Roman" w:hAnsi="Times New Roman" w:cs="Times New Roman"/>
          <w:snapToGrid w:val="0"/>
          <w:szCs w:val="20"/>
        </w:rPr>
        <w:t>e</w:t>
      </w:r>
      <w:proofErr w:type="gramEnd"/>
      <w:r w:rsidRPr="003B7A37">
        <w:rPr>
          <w:rFonts w:ascii="Times New Roman" w:eastAsia="Times New Roman" w:hAnsi="Times New Roman" w:cs="Times New Roman"/>
          <w:snapToGrid w:val="0"/>
          <w:szCs w:val="20"/>
        </w:rPr>
        <w:t>.</w:t>
      </w:r>
      <w:r w:rsidRPr="003B7A37">
        <w:rPr>
          <w:rFonts w:ascii="Times New Roman" w:eastAsia="Times New Roman" w:hAnsi="Times New Roman" w:cs="Times New Roman"/>
          <w:snapToGrid w:val="0"/>
          <w:szCs w:val="20"/>
        </w:rPr>
        <w:tab/>
        <w:t>repression.</w:t>
      </w:r>
      <w:bookmarkStart w:id="0" w:name="_GoBack"/>
      <w:bookmarkEnd w:id="0"/>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B7A37" w:rsidRPr="003B7A37" w:rsidRDefault="003B7A37" w:rsidP="003B7A37">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B7A37" w:rsidRDefault="003B7A37"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52190E" w:rsidRPr="0052190E" w:rsidRDefault="0052190E" w:rsidP="0052190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70665" w:rsidRPr="00370665" w:rsidRDefault="00370665" w:rsidP="0037066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52484" w:rsidRPr="00C52484" w:rsidRDefault="00C52484" w:rsidP="00C5248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466" w:rsidRPr="00963466" w:rsidRDefault="00963466" w:rsidP="00963466">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4F4132" w:rsidRPr="004F4132" w:rsidRDefault="004F4132" w:rsidP="004F4132">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rPr>
      </w:pPr>
    </w:p>
    <w:p w:rsidR="000E4CA5" w:rsidRDefault="000E4CA5"/>
    <w:sectPr w:rsidR="000E4CA5" w:rsidSect="004F413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32"/>
    <w:rsid w:val="000E4CA5"/>
    <w:rsid w:val="00370665"/>
    <w:rsid w:val="003B7A37"/>
    <w:rsid w:val="004F4132"/>
    <w:rsid w:val="0052190E"/>
    <w:rsid w:val="00963466"/>
    <w:rsid w:val="00C5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DB9B5-8BC2-405B-9864-F4A960BF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Hults, Kylie</dc:creator>
  <cp:keywords/>
  <dc:description/>
  <cp:lastModifiedBy>Hults, Kylie</cp:lastModifiedBy>
  <cp:revision>2</cp:revision>
  <dcterms:created xsi:type="dcterms:W3CDTF">2014-11-18T13:08:00Z</dcterms:created>
  <dcterms:modified xsi:type="dcterms:W3CDTF">2014-11-18T14:08:00Z</dcterms:modified>
</cp:coreProperties>
</file>